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14" w:rsidRPr="00FB4BB4" w:rsidRDefault="00156F14" w:rsidP="00156F14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9.25pt" o:ole="" filled="t">
            <v:fill color2="black"/>
            <v:imagedata r:id="rId9" o:title=""/>
          </v:shape>
          <o:OLEObject Type="Embed" ProgID="Word.Picture.8" ShapeID="_x0000_i1025" DrawAspect="Content" ObjectID="_1747739961" r:id="rId10"/>
        </w:object>
      </w:r>
    </w:p>
    <w:p w:rsidR="00156F14" w:rsidRPr="00800452" w:rsidRDefault="00156F14" w:rsidP="00156F14">
      <w:pPr>
        <w:keepNext/>
        <w:numPr>
          <w:ilvl w:val="3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156F14" w:rsidRPr="00523078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Cs w:val="29"/>
        </w:rPr>
      </w:pPr>
      <w:r w:rsidRPr="00523078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 w:val="28"/>
          <w:szCs w:val="34"/>
        </w:rPr>
      </w:pP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1F7F1B" w:rsidRDefault="001F7F1B" w:rsidP="001F7F1B">
      <w:pPr>
        <w:tabs>
          <w:tab w:val="left" w:pos="7938"/>
        </w:tabs>
        <w:rPr>
          <w:rFonts w:eastAsiaTheme="minorEastAsia"/>
          <w:sz w:val="28"/>
          <w:szCs w:val="34"/>
        </w:rPr>
      </w:pPr>
    </w:p>
    <w:p w:rsidR="00156F14" w:rsidRPr="009C4DCF" w:rsidRDefault="00736694" w:rsidP="001F7F1B">
      <w:pPr>
        <w:tabs>
          <w:tab w:val="left" w:pos="7938"/>
        </w:tabs>
        <w:rPr>
          <w:rFonts w:eastAsiaTheme="minorEastAsia"/>
          <w:b/>
        </w:rPr>
      </w:pPr>
      <w:r w:rsidRPr="009C4DCF">
        <w:rPr>
          <w:rFonts w:eastAsiaTheme="minorEastAsia"/>
          <w:b/>
        </w:rPr>
        <w:t>О</w:t>
      </w:r>
      <w:r w:rsidR="00156F14" w:rsidRPr="009C4DCF">
        <w:rPr>
          <w:rFonts w:eastAsiaTheme="minorEastAsia"/>
          <w:b/>
        </w:rPr>
        <w:t>т</w:t>
      </w:r>
      <w:r>
        <w:rPr>
          <w:rFonts w:eastAsiaTheme="minorEastAsia"/>
        </w:rPr>
        <w:t xml:space="preserve"> 08.06.2023</w:t>
      </w:r>
      <w:bookmarkStart w:id="0" w:name="_GoBack"/>
      <w:bookmarkEnd w:id="0"/>
      <w:r w:rsidR="005A4E3F">
        <w:rPr>
          <w:rFonts w:eastAsiaTheme="minorEastAsia"/>
          <w:b/>
        </w:rPr>
        <w:tab/>
      </w:r>
      <w:r w:rsidR="00156F14" w:rsidRPr="009C4DCF">
        <w:rPr>
          <w:rFonts w:eastAsiaTheme="minorEastAsia"/>
          <w:b/>
        </w:rPr>
        <w:t>№</w:t>
      </w:r>
      <w:r>
        <w:rPr>
          <w:rFonts w:eastAsiaTheme="minorEastAsia"/>
        </w:rPr>
        <w:t xml:space="preserve"> 448</w:t>
      </w:r>
    </w:p>
    <w:p w:rsidR="00156F14" w:rsidRPr="009C4DCF" w:rsidRDefault="00156F14" w:rsidP="00156F14">
      <w:pPr>
        <w:jc w:val="right"/>
        <w:rPr>
          <w:rFonts w:eastAsiaTheme="minor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56F14" w:rsidRPr="00C30843" w:rsidTr="00146E3E">
        <w:trPr>
          <w:trHeight w:val="2173"/>
        </w:trPr>
        <w:tc>
          <w:tcPr>
            <w:tcW w:w="5386" w:type="dxa"/>
          </w:tcPr>
          <w:p w:rsidR="00156F14" w:rsidRPr="00C30843" w:rsidRDefault="00156F14" w:rsidP="009535B1">
            <w:pPr>
              <w:jc w:val="both"/>
              <w:rPr>
                <w:rFonts w:eastAsiaTheme="minorEastAsia"/>
                <w:b/>
                <w:sz w:val="26"/>
                <w:szCs w:val="26"/>
              </w:rPr>
            </w:pPr>
            <w:r w:rsidRPr="00C30843">
              <w:rPr>
                <w:b/>
                <w:sz w:val="26"/>
                <w:szCs w:val="26"/>
              </w:rPr>
              <w:t xml:space="preserve">О внесении изменений в </w:t>
            </w:r>
            <w:r w:rsidR="001E7261" w:rsidRPr="00C30843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административный регламент</w:t>
            </w:r>
            <w:r w:rsidR="001F7F1B" w:rsidRPr="00C30843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A856FF" w:rsidRPr="00C30843">
              <w:rPr>
                <w:b/>
                <w:sz w:val="26"/>
                <w:szCs w:val="26"/>
              </w:rPr>
              <w:t>предоставления</w:t>
            </w:r>
            <w:r w:rsidR="001E7261" w:rsidRPr="00C30843">
              <w:rPr>
                <w:b/>
                <w:sz w:val="26"/>
                <w:szCs w:val="26"/>
              </w:rPr>
              <w:t xml:space="preserve"> муниципальной услуги </w:t>
            </w:r>
            <w:r w:rsidR="001B2FB5" w:rsidRPr="00C30843">
              <w:rPr>
                <w:b/>
                <w:color w:val="000000"/>
                <w:sz w:val="26"/>
                <w:szCs w:val="26"/>
              </w:rPr>
              <w:t>«</w:t>
            </w:r>
            <w:r w:rsidR="00D108EE" w:rsidRPr="00C30843">
              <w:rPr>
                <w:b/>
                <w:color w:val="000000"/>
                <w:sz w:val="26"/>
                <w:szCs w:val="26"/>
              </w:rPr>
              <w:t>Выдача разрешения на установку некапитальных нестационарных сооружений, произведений монументально-декоративного искусства»</w:t>
            </w:r>
            <w:r w:rsidR="00D108EE" w:rsidRPr="00C30843">
              <w:rPr>
                <w:b/>
                <w:sz w:val="26"/>
                <w:szCs w:val="26"/>
              </w:rPr>
              <w:t xml:space="preserve">, утверждённый постановлением администрации города Покачи от </w:t>
            </w:r>
            <w:r w:rsidR="00D108EE" w:rsidRPr="00C30843">
              <w:rPr>
                <w:b/>
                <w:bCs/>
                <w:color w:val="000000"/>
                <w:sz w:val="26"/>
                <w:szCs w:val="26"/>
              </w:rPr>
              <w:t>07.12.2016 № 1226</w:t>
            </w:r>
          </w:p>
        </w:tc>
      </w:tr>
    </w:tbl>
    <w:p w:rsidR="00743D0E" w:rsidRPr="00C30843" w:rsidRDefault="00743D0E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43D0E" w:rsidRPr="00C30843" w:rsidRDefault="00743D0E" w:rsidP="00156F14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7261" w:rsidRPr="006A69EF" w:rsidRDefault="00BA12A1" w:rsidP="00156F14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69E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A7D9A" w:rsidRPr="006A69EF">
        <w:rPr>
          <w:rFonts w:ascii="Times New Roman" w:hAnsi="Times New Roman" w:cs="Times New Roman"/>
          <w:color w:val="000000"/>
          <w:sz w:val="26"/>
          <w:szCs w:val="26"/>
        </w:rPr>
        <w:t>пунктами</w:t>
      </w:r>
      <w:r w:rsidR="00B078A3" w:rsidRPr="006A69EF">
        <w:rPr>
          <w:rFonts w:ascii="Times New Roman" w:hAnsi="Times New Roman" w:cs="Times New Roman"/>
          <w:color w:val="000000"/>
          <w:sz w:val="26"/>
          <w:szCs w:val="26"/>
        </w:rPr>
        <w:t xml:space="preserve"> 2</w:t>
      </w:r>
      <w:r w:rsidR="00BA7D9A" w:rsidRPr="006A69EF">
        <w:rPr>
          <w:rFonts w:ascii="Times New Roman" w:hAnsi="Times New Roman" w:cs="Times New Roman"/>
          <w:color w:val="000000"/>
          <w:sz w:val="26"/>
          <w:szCs w:val="26"/>
        </w:rPr>
        <w:t xml:space="preserve">, 5 части 1 </w:t>
      </w:r>
      <w:r w:rsidR="00B078A3" w:rsidRPr="006A69EF">
        <w:rPr>
          <w:rFonts w:ascii="Times New Roman" w:hAnsi="Times New Roman" w:cs="Times New Roman"/>
          <w:color w:val="000000"/>
          <w:sz w:val="26"/>
          <w:szCs w:val="26"/>
        </w:rPr>
        <w:t xml:space="preserve">статьи 7, </w:t>
      </w:r>
      <w:r w:rsidR="008E1210">
        <w:rPr>
          <w:rFonts w:ascii="Times New Roman" w:hAnsi="Times New Roman" w:cs="Times New Roman"/>
          <w:color w:val="000000"/>
          <w:sz w:val="26"/>
          <w:szCs w:val="26"/>
        </w:rPr>
        <w:t>частью</w:t>
      </w:r>
      <w:r w:rsidR="00FA5E08">
        <w:rPr>
          <w:rFonts w:ascii="Times New Roman" w:hAnsi="Times New Roman" w:cs="Times New Roman"/>
          <w:color w:val="000000"/>
          <w:sz w:val="26"/>
          <w:szCs w:val="26"/>
        </w:rPr>
        <w:t xml:space="preserve"> 2 статьи 7.3, </w:t>
      </w:r>
      <w:r w:rsidR="00B078A3" w:rsidRPr="006A69EF">
        <w:rPr>
          <w:rFonts w:ascii="Times New Roman" w:hAnsi="Times New Roman" w:cs="Times New Roman"/>
          <w:color w:val="000000"/>
          <w:sz w:val="26"/>
          <w:szCs w:val="26"/>
        </w:rPr>
        <w:t>пунктом 3 части 2</w:t>
      </w:r>
      <w:r w:rsidR="00FE722B" w:rsidRPr="006A69E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078A3" w:rsidRPr="006A69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E722B" w:rsidRPr="006A69EF">
        <w:rPr>
          <w:rFonts w:ascii="Times New Roman" w:hAnsi="Times New Roman" w:cs="Times New Roman"/>
          <w:color w:val="000000"/>
          <w:sz w:val="26"/>
          <w:szCs w:val="26"/>
        </w:rPr>
        <w:t xml:space="preserve">частью 3 </w:t>
      </w:r>
      <w:r w:rsidR="00B078A3" w:rsidRPr="006A69EF">
        <w:rPr>
          <w:rFonts w:ascii="Times New Roman" w:hAnsi="Times New Roman" w:cs="Times New Roman"/>
          <w:color w:val="000000"/>
          <w:sz w:val="26"/>
          <w:szCs w:val="26"/>
        </w:rPr>
        <w:t>статьи 12</w:t>
      </w:r>
      <w:r w:rsidR="00FE722B" w:rsidRPr="006A69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078A3" w:rsidRPr="006A69EF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27.07.2010 №210-ФЗ «Об организации предоставления государственных и муниципальных услуг»</w:t>
      </w:r>
      <w:r w:rsidRPr="006A69E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075E10" w:rsidRPr="006A69EF">
        <w:rPr>
          <w:rFonts w:ascii="Times New Roman" w:hAnsi="Times New Roman" w:cs="Times New Roman"/>
          <w:color w:val="000000"/>
          <w:sz w:val="26"/>
          <w:szCs w:val="26"/>
        </w:rPr>
        <w:t xml:space="preserve">пунктом 1 </w:t>
      </w:r>
      <w:r w:rsidRPr="006A69EF">
        <w:rPr>
          <w:rFonts w:ascii="Times New Roman" w:hAnsi="Times New Roman" w:cs="Times New Roman"/>
          <w:sz w:val="26"/>
          <w:szCs w:val="26"/>
        </w:rPr>
        <w:t>част</w:t>
      </w:r>
      <w:r w:rsidR="00075E10" w:rsidRPr="006A69EF">
        <w:rPr>
          <w:rFonts w:ascii="Times New Roman" w:hAnsi="Times New Roman" w:cs="Times New Roman"/>
          <w:sz w:val="26"/>
          <w:szCs w:val="26"/>
        </w:rPr>
        <w:t xml:space="preserve">и </w:t>
      </w:r>
      <w:r w:rsidR="001E171D">
        <w:rPr>
          <w:rFonts w:ascii="Times New Roman" w:hAnsi="Times New Roman" w:cs="Times New Roman"/>
          <w:sz w:val="26"/>
          <w:szCs w:val="26"/>
        </w:rPr>
        <w:t>8</w:t>
      </w:r>
      <w:r w:rsidRPr="006A69EF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1E171D">
        <w:rPr>
          <w:rFonts w:ascii="Times New Roman" w:hAnsi="Times New Roman" w:cs="Times New Roman"/>
          <w:sz w:val="26"/>
          <w:szCs w:val="26"/>
        </w:rPr>
        <w:t>2</w:t>
      </w:r>
      <w:r w:rsidRPr="006A69EF">
        <w:rPr>
          <w:rFonts w:ascii="Times New Roman" w:hAnsi="Times New Roman" w:cs="Times New Roman"/>
          <w:sz w:val="26"/>
          <w:szCs w:val="26"/>
        </w:rPr>
        <w:t xml:space="preserve"> Порядка разработки и утверждения административных регламентов предоставления муниципальных услуг, утверждённого постановлением администрации города Покачи от </w:t>
      </w:r>
      <w:r w:rsidR="001E171D">
        <w:rPr>
          <w:rFonts w:ascii="Times New Roman" w:hAnsi="Times New Roman" w:cs="Times New Roman"/>
          <w:sz w:val="26"/>
          <w:szCs w:val="26"/>
        </w:rPr>
        <w:t>31.05.2023 №428</w:t>
      </w:r>
      <w:r w:rsidR="00DC3797" w:rsidRPr="006A69EF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1E7261" w:rsidRPr="006A69EF" w:rsidRDefault="001E7261" w:rsidP="00BA12A1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A69EF">
        <w:rPr>
          <w:rFonts w:eastAsiaTheme="minorHAnsi"/>
          <w:bCs/>
          <w:sz w:val="26"/>
          <w:szCs w:val="26"/>
          <w:lang w:eastAsia="en-US"/>
        </w:rPr>
        <w:t xml:space="preserve">Внести в административный регламент </w:t>
      </w:r>
      <w:r w:rsidR="00261349" w:rsidRPr="006A69EF">
        <w:rPr>
          <w:rFonts w:eastAsiaTheme="minorHAnsi"/>
          <w:bCs/>
          <w:sz w:val="26"/>
          <w:szCs w:val="26"/>
          <w:lang w:eastAsia="en-US"/>
        </w:rPr>
        <w:t>предоставления</w:t>
      </w:r>
      <w:r w:rsidRPr="006A69EF">
        <w:rPr>
          <w:rFonts w:eastAsiaTheme="minorHAnsi"/>
          <w:bCs/>
          <w:sz w:val="26"/>
          <w:szCs w:val="26"/>
          <w:lang w:eastAsia="en-US"/>
        </w:rPr>
        <w:t xml:space="preserve"> муниципальной услуги </w:t>
      </w:r>
      <w:r w:rsidR="001B2FB5" w:rsidRPr="006A69EF">
        <w:rPr>
          <w:color w:val="000000"/>
          <w:sz w:val="26"/>
          <w:szCs w:val="26"/>
        </w:rPr>
        <w:t>«</w:t>
      </w:r>
      <w:r w:rsidR="00B078A3" w:rsidRPr="006A69EF">
        <w:rPr>
          <w:color w:val="000000"/>
          <w:sz w:val="26"/>
          <w:szCs w:val="26"/>
        </w:rPr>
        <w:t>Выдача разрешения на установку некапитальных нестационарных сооружений, произведений монументально-декоративного искусства</w:t>
      </w:r>
      <w:r w:rsidR="001B2FB5" w:rsidRPr="006A69EF">
        <w:rPr>
          <w:color w:val="000000"/>
          <w:sz w:val="26"/>
          <w:szCs w:val="26"/>
        </w:rPr>
        <w:t>»</w:t>
      </w:r>
      <w:r w:rsidR="001B2FB5" w:rsidRPr="006A69EF">
        <w:rPr>
          <w:sz w:val="26"/>
          <w:szCs w:val="26"/>
        </w:rPr>
        <w:t xml:space="preserve">, утверждённый постановлением администрации города Покачи от </w:t>
      </w:r>
      <w:r w:rsidR="00B078A3" w:rsidRPr="006A69EF">
        <w:rPr>
          <w:bCs/>
          <w:color w:val="000000"/>
          <w:sz w:val="26"/>
          <w:szCs w:val="26"/>
        </w:rPr>
        <w:t>07.12.2016 № 1226</w:t>
      </w:r>
      <w:r w:rsidR="001B2FB5" w:rsidRPr="006A69E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6A69EF">
        <w:rPr>
          <w:rFonts w:eastAsiaTheme="minorHAnsi"/>
          <w:bCs/>
          <w:sz w:val="26"/>
          <w:szCs w:val="26"/>
          <w:lang w:eastAsia="en-US"/>
        </w:rPr>
        <w:t>(далее – административный регламент), следующие изменения:</w:t>
      </w:r>
    </w:p>
    <w:p w:rsidR="007811E9" w:rsidRPr="006A69EF" w:rsidRDefault="009B4B30" w:rsidP="003030F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A69EF">
        <w:rPr>
          <w:rFonts w:eastAsiaTheme="minorHAnsi"/>
          <w:sz w:val="26"/>
          <w:szCs w:val="26"/>
          <w:lang w:eastAsia="en-US"/>
        </w:rPr>
        <w:t xml:space="preserve">статью 1 </w:t>
      </w:r>
      <w:r w:rsidR="006D7F34" w:rsidRPr="006A69EF">
        <w:rPr>
          <w:rFonts w:eastAsiaTheme="minorHAnsi"/>
          <w:bCs/>
          <w:sz w:val="26"/>
          <w:szCs w:val="26"/>
          <w:lang w:eastAsia="en-US"/>
        </w:rPr>
        <w:t>административного регламента</w:t>
      </w:r>
      <w:r w:rsidR="006D7F34" w:rsidRPr="006A69EF">
        <w:rPr>
          <w:rFonts w:eastAsiaTheme="minorHAnsi"/>
          <w:sz w:val="26"/>
          <w:szCs w:val="26"/>
          <w:lang w:eastAsia="en-US"/>
        </w:rPr>
        <w:t xml:space="preserve"> </w:t>
      </w:r>
      <w:r w:rsidR="00550764" w:rsidRPr="006A69EF">
        <w:rPr>
          <w:rFonts w:eastAsiaTheme="minorHAnsi"/>
          <w:sz w:val="26"/>
          <w:szCs w:val="26"/>
          <w:lang w:eastAsia="en-US"/>
        </w:rPr>
        <w:t xml:space="preserve">дополнить </w:t>
      </w:r>
      <w:r w:rsidRPr="006A69EF">
        <w:rPr>
          <w:rFonts w:eastAsiaTheme="minorHAnsi"/>
          <w:sz w:val="26"/>
          <w:szCs w:val="26"/>
          <w:lang w:eastAsia="en-US"/>
        </w:rPr>
        <w:t>частью 12 следующего содержания:</w:t>
      </w:r>
    </w:p>
    <w:p w:rsidR="009B4B30" w:rsidRPr="006A69EF" w:rsidRDefault="007811E9" w:rsidP="002A44FC">
      <w:pPr>
        <w:pStyle w:val="a3"/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A69EF">
        <w:rPr>
          <w:rFonts w:eastAsiaTheme="minorHAnsi"/>
          <w:sz w:val="26"/>
          <w:szCs w:val="26"/>
          <w:lang w:eastAsia="en-US"/>
          <w14:cntxtAlts/>
        </w:rPr>
        <w:t>«</w:t>
      </w:r>
      <w:r w:rsidR="002A44FC" w:rsidRPr="006A69EF">
        <w:rPr>
          <w:rFonts w:eastAsiaTheme="minorHAnsi"/>
          <w:sz w:val="26"/>
          <w:szCs w:val="26"/>
          <w:lang w:eastAsia="en-US"/>
          <w14:cntxtAlts/>
        </w:rPr>
        <w:t>12.</w:t>
      </w:r>
      <w:r w:rsidR="002A44FC" w:rsidRPr="006A69EF">
        <w:rPr>
          <w:rFonts w:eastAsiaTheme="minorHAnsi"/>
          <w:sz w:val="26"/>
          <w:szCs w:val="26"/>
          <w:lang w:eastAsia="en-US"/>
          <w14:cntxtAlts/>
        </w:rPr>
        <w:tab/>
      </w:r>
      <w:r w:rsidRPr="006A69EF">
        <w:rPr>
          <w:rFonts w:eastAsiaTheme="minorHAnsi"/>
          <w:sz w:val="26"/>
          <w:szCs w:val="26"/>
          <w:lang w:eastAsia="en-US"/>
          <w14:cntxtAlts/>
        </w:rPr>
        <w:t xml:space="preserve">Структура административного регламента предусматривает машиночитаемое описание процедур предоставления </w:t>
      </w:r>
      <w:r w:rsidR="00550764">
        <w:rPr>
          <w:rFonts w:eastAsiaTheme="minorHAnsi"/>
          <w:sz w:val="26"/>
          <w:szCs w:val="26"/>
          <w:lang w:eastAsia="en-US"/>
          <w14:cntxtAlts/>
        </w:rPr>
        <w:t>муниципальной</w:t>
      </w:r>
      <w:r w:rsidR="00550764" w:rsidRPr="006A69EF">
        <w:rPr>
          <w:rFonts w:eastAsiaTheme="minorHAnsi"/>
          <w:sz w:val="26"/>
          <w:szCs w:val="26"/>
          <w:lang w:eastAsia="en-US"/>
          <w14:cntxtAlts/>
        </w:rPr>
        <w:t xml:space="preserve"> </w:t>
      </w:r>
      <w:r w:rsidRPr="006A69EF">
        <w:rPr>
          <w:rFonts w:eastAsiaTheme="minorHAnsi"/>
          <w:sz w:val="26"/>
          <w:szCs w:val="26"/>
          <w:lang w:eastAsia="en-US"/>
          <w14:cntxtAlts/>
        </w:rPr>
        <w:t xml:space="preserve">услуги, обеспечивающее автоматизацию процедур предоставления </w:t>
      </w:r>
      <w:r w:rsidR="00550764" w:rsidRPr="00550764">
        <w:rPr>
          <w:rFonts w:eastAsiaTheme="minorHAnsi"/>
          <w:sz w:val="26"/>
          <w:szCs w:val="26"/>
          <w:lang w:eastAsia="en-US"/>
          <w14:cntxtAlts/>
        </w:rPr>
        <w:t xml:space="preserve">муниципальной </w:t>
      </w:r>
      <w:r w:rsidRPr="006A69EF">
        <w:rPr>
          <w:rFonts w:eastAsiaTheme="minorHAnsi"/>
          <w:sz w:val="26"/>
          <w:szCs w:val="26"/>
          <w:lang w:eastAsia="en-US"/>
          <w14:cntxtAlts/>
        </w:rPr>
        <w:t>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6A69EF">
        <w:rPr>
          <w:rFonts w:eastAsiaTheme="minorHAnsi"/>
          <w:sz w:val="26"/>
          <w:szCs w:val="26"/>
          <w:lang w:eastAsia="en-US"/>
          <w14:cntxtAlts/>
        </w:rPr>
        <w:t>.»;</w:t>
      </w:r>
      <w:proofErr w:type="gramEnd"/>
    </w:p>
    <w:p w:rsidR="00085124" w:rsidRPr="006A69EF" w:rsidRDefault="00554BC8" w:rsidP="003030F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A69EF">
        <w:rPr>
          <w:rFonts w:eastAsiaTheme="minorHAnsi"/>
          <w:sz w:val="26"/>
          <w:szCs w:val="26"/>
          <w:lang w:eastAsia="en-US"/>
        </w:rPr>
        <w:t xml:space="preserve">пункт 3 </w:t>
      </w:r>
      <w:r w:rsidR="006D7F34" w:rsidRPr="006A69EF">
        <w:rPr>
          <w:rFonts w:eastAsiaTheme="minorHAnsi"/>
          <w:sz w:val="26"/>
          <w:szCs w:val="26"/>
          <w:lang w:eastAsia="en-US"/>
        </w:rPr>
        <w:t xml:space="preserve">части 4 статьи 2 </w:t>
      </w:r>
      <w:r w:rsidR="00BA20CD" w:rsidRPr="006A69EF">
        <w:rPr>
          <w:rFonts w:eastAsiaTheme="minorHAnsi"/>
          <w:bCs/>
          <w:sz w:val="26"/>
          <w:szCs w:val="26"/>
          <w:lang w:eastAsia="en-US"/>
        </w:rPr>
        <w:t xml:space="preserve">административного регламента </w:t>
      </w:r>
      <w:r w:rsidR="00550764" w:rsidRPr="006A69EF">
        <w:rPr>
          <w:rFonts w:eastAsiaTheme="minorHAnsi"/>
          <w:sz w:val="26"/>
          <w:szCs w:val="26"/>
          <w:lang w:eastAsia="en-US"/>
        </w:rPr>
        <w:t xml:space="preserve">дополнить </w:t>
      </w:r>
      <w:r w:rsidR="00BA20CD" w:rsidRPr="006A69EF">
        <w:rPr>
          <w:rFonts w:eastAsiaTheme="minorHAnsi"/>
          <w:bCs/>
          <w:sz w:val="26"/>
          <w:szCs w:val="26"/>
          <w:lang w:eastAsia="en-US"/>
        </w:rPr>
        <w:t>трет</w:t>
      </w:r>
      <w:r w:rsidRPr="006A69EF">
        <w:rPr>
          <w:rFonts w:eastAsiaTheme="minorHAnsi"/>
          <w:bCs/>
          <w:sz w:val="26"/>
          <w:szCs w:val="26"/>
          <w:lang w:eastAsia="en-US"/>
        </w:rPr>
        <w:t>ь</w:t>
      </w:r>
      <w:r w:rsidR="00BA20CD" w:rsidRPr="006A69EF">
        <w:rPr>
          <w:rFonts w:eastAsiaTheme="minorHAnsi"/>
          <w:bCs/>
          <w:sz w:val="26"/>
          <w:szCs w:val="26"/>
          <w:lang w:eastAsia="en-US"/>
        </w:rPr>
        <w:t>им абзацем следующего содержания:</w:t>
      </w:r>
    </w:p>
    <w:p w:rsidR="006D7F34" w:rsidRPr="006A69EF" w:rsidRDefault="00085124" w:rsidP="00085124">
      <w:pPr>
        <w:pStyle w:val="a3"/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A69EF">
        <w:rPr>
          <w:rFonts w:eastAsiaTheme="minorHAnsi"/>
          <w:sz w:val="26"/>
          <w:szCs w:val="26"/>
          <w:lang w:eastAsia="en-US"/>
          <w14:cntxtAlts/>
        </w:rPr>
        <w:t>«Предоставление муниципальной услуги в упреждающем (проактивном) режиме не предусмотрено.»;</w:t>
      </w:r>
    </w:p>
    <w:p w:rsidR="00194EE6" w:rsidRPr="006A69EF" w:rsidRDefault="00194EE6" w:rsidP="00194EE6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A69EF">
        <w:rPr>
          <w:sz w:val="26"/>
          <w:szCs w:val="26"/>
        </w:rPr>
        <w:t>пункт 2 части 9 статьи 2</w:t>
      </w:r>
      <w:r w:rsidRPr="006A69EF">
        <w:rPr>
          <w:rFonts w:eastAsiaTheme="minorHAnsi"/>
          <w:bCs/>
          <w:sz w:val="26"/>
          <w:szCs w:val="26"/>
          <w:lang w:eastAsia="en-US"/>
        </w:rPr>
        <w:t xml:space="preserve"> административного регламента изложить в следующей редакции:</w:t>
      </w:r>
    </w:p>
    <w:p w:rsidR="00194EE6" w:rsidRPr="006A69EF" w:rsidRDefault="00194EE6" w:rsidP="00194EE6">
      <w:pPr>
        <w:pStyle w:val="a3"/>
        <w:tabs>
          <w:tab w:val="left" w:pos="1134"/>
        </w:tabs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 w:rsidRPr="006A69EF">
        <w:rPr>
          <w:rFonts w:eastAsiaTheme="minorHAnsi"/>
          <w:bCs/>
          <w:sz w:val="26"/>
          <w:szCs w:val="26"/>
          <w:lang w:eastAsia="en-US"/>
        </w:rPr>
        <w:t xml:space="preserve">«2) представления документов и информации, в том числе подтверждающих внесение заявителем платы за предоставление государственных и муниципальных </w:t>
      </w:r>
      <w:r w:rsidRPr="006A69EF">
        <w:rPr>
          <w:rFonts w:eastAsiaTheme="minorHAnsi"/>
          <w:bCs/>
          <w:sz w:val="26"/>
          <w:szCs w:val="26"/>
          <w:lang w:eastAsia="en-US"/>
        </w:rPr>
        <w:lastRenderedPageBreak/>
        <w:t>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</w:t>
      </w:r>
      <w:proofErr w:type="gramEnd"/>
      <w:r w:rsidRPr="006A69EF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Start"/>
      <w:r w:rsidRPr="006A69EF">
        <w:rPr>
          <w:rFonts w:eastAsiaTheme="minorHAnsi"/>
          <w:bCs/>
          <w:sz w:val="26"/>
          <w:szCs w:val="26"/>
          <w:lang w:eastAsia="en-US"/>
        </w:rPr>
        <w:t>услуг»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частью 6 статьи 7 указанного Федерального закона перечень документов.</w:t>
      </w:r>
      <w:proofErr w:type="gramEnd"/>
      <w:r w:rsidRPr="006A69EF">
        <w:rPr>
          <w:rFonts w:eastAsiaTheme="minorHAnsi"/>
          <w:bCs/>
          <w:sz w:val="26"/>
          <w:szCs w:val="26"/>
          <w:lang w:eastAsia="en-US"/>
        </w:rPr>
        <w:t xml:space="preserve"> Заявитель вправе представить указанные документы и информацию в уполномоченный орган по собственной инициативе</w:t>
      </w:r>
      <w:proofErr w:type="gramStart"/>
      <w:r w:rsidRPr="006A69EF">
        <w:rPr>
          <w:rFonts w:eastAsiaTheme="minorHAnsi"/>
          <w:bCs/>
          <w:sz w:val="26"/>
          <w:szCs w:val="26"/>
          <w:lang w:eastAsia="en-US"/>
        </w:rPr>
        <w:t>;»</w:t>
      </w:r>
      <w:proofErr w:type="gramEnd"/>
      <w:r w:rsidRPr="006A69EF">
        <w:rPr>
          <w:rFonts w:eastAsiaTheme="minorHAnsi"/>
          <w:bCs/>
          <w:sz w:val="26"/>
          <w:szCs w:val="26"/>
          <w:lang w:eastAsia="en-US"/>
        </w:rPr>
        <w:t>;</w:t>
      </w:r>
    </w:p>
    <w:p w:rsidR="00194EE6" w:rsidRPr="006A69EF" w:rsidRDefault="00194EE6" w:rsidP="00194EE6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A69EF">
        <w:rPr>
          <w:rFonts w:eastAsiaTheme="minorHAnsi"/>
          <w:bCs/>
          <w:sz w:val="26"/>
          <w:szCs w:val="26"/>
          <w:lang w:eastAsia="en-US"/>
          <w14:cntxtAlts/>
        </w:rPr>
        <w:t xml:space="preserve">часть 9 статьи 2 </w:t>
      </w:r>
      <w:r w:rsidRPr="006A69EF">
        <w:rPr>
          <w:rFonts w:eastAsiaTheme="minorHAnsi"/>
          <w:bCs/>
          <w:sz w:val="26"/>
          <w:szCs w:val="26"/>
          <w:lang w:eastAsia="en-US"/>
        </w:rPr>
        <w:t>административного регламента дополнить пунктом 5 следующего содержания:</w:t>
      </w:r>
    </w:p>
    <w:p w:rsidR="00194EE6" w:rsidRPr="00194EE6" w:rsidRDefault="00194EE6" w:rsidP="00194EE6">
      <w:pPr>
        <w:pStyle w:val="a3"/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A69EF">
        <w:rPr>
          <w:rFonts w:eastAsiaTheme="minorHAnsi"/>
          <w:bCs/>
          <w:sz w:val="26"/>
          <w:szCs w:val="26"/>
          <w:lang w:eastAsia="en-US"/>
        </w:rPr>
        <w:t>«</w:t>
      </w:r>
      <w:r w:rsidRPr="006A69EF">
        <w:rPr>
          <w:sz w:val="26"/>
          <w:szCs w:val="26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proofErr w:type="gramEnd"/>
    </w:p>
    <w:p w:rsidR="002F5BA6" w:rsidRPr="006A69EF" w:rsidRDefault="00450DB9" w:rsidP="003030F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A69EF">
        <w:rPr>
          <w:rFonts w:eastAsiaTheme="minorHAnsi"/>
          <w:sz w:val="26"/>
          <w:szCs w:val="26"/>
          <w:lang w:eastAsia="en-US"/>
        </w:rPr>
        <w:t>в пункте 4 части 16 статьи 2</w:t>
      </w:r>
      <w:r w:rsidRPr="006A69EF">
        <w:rPr>
          <w:rFonts w:eastAsiaTheme="minorHAnsi"/>
          <w:bCs/>
          <w:sz w:val="26"/>
          <w:szCs w:val="26"/>
          <w:lang w:eastAsia="en-US"/>
        </w:rPr>
        <w:t xml:space="preserve"> административного регламента</w:t>
      </w:r>
      <w:r w:rsidR="002A44FC" w:rsidRPr="006A69EF">
        <w:rPr>
          <w:rFonts w:eastAsiaTheme="minorHAnsi"/>
          <w:bCs/>
          <w:sz w:val="26"/>
          <w:szCs w:val="26"/>
          <w:lang w:eastAsia="en-US"/>
        </w:rPr>
        <w:t xml:space="preserve"> слова «</w:t>
      </w:r>
      <w:r w:rsidR="002A44FC" w:rsidRPr="006A69EF">
        <w:rPr>
          <w:rFonts w:eastAsiaTheme="minorHAnsi"/>
          <w:bCs/>
          <w:iCs/>
          <w:sz w:val="26"/>
          <w:szCs w:val="26"/>
          <w:lang w:eastAsia="en-US"/>
          <w14:cntxtAlts/>
        </w:rPr>
        <w:t>пожарной безопасности» заменить словами «противопожарного режима»;</w:t>
      </w:r>
    </w:p>
    <w:p w:rsidR="00C66E81" w:rsidRPr="006A69EF" w:rsidRDefault="00B42BA3" w:rsidP="003030F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A69EF">
        <w:rPr>
          <w:rFonts w:eastAsiaTheme="minorHAnsi"/>
          <w:bCs/>
          <w:sz w:val="26"/>
          <w:szCs w:val="26"/>
          <w:lang w:eastAsia="en-US"/>
        </w:rPr>
        <w:t>ч</w:t>
      </w:r>
      <w:r w:rsidR="009845B3" w:rsidRPr="006A69EF">
        <w:rPr>
          <w:rFonts w:eastAsiaTheme="minorHAnsi"/>
          <w:bCs/>
          <w:sz w:val="26"/>
          <w:szCs w:val="26"/>
          <w:lang w:eastAsia="en-US"/>
        </w:rPr>
        <w:t>асть 20 статьи 2</w:t>
      </w:r>
      <w:r w:rsidRPr="006A69EF">
        <w:rPr>
          <w:rFonts w:eastAsiaTheme="minorHAnsi"/>
          <w:bCs/>
          <w:sz w:val="26"/>
          <w:szCs w:val="26"/>
          <w:lang w:eastAsia="en-US"/>
        </w:rPr>
        <w:t xml:space="preserve"> административного регламента </w:t>
      </w:r>
      <w:r w:rsidR="009845B3" w:rsidRPr="006A69EF">
        <w:rPr>
          <w:rFonts w:eastAsiaTheme="minorHAnsi"/>
          <w:sz w:val="26"/>
          <w:szCs w:val="26"/>
          <w:lang w:eastAsia="en-US"/>
        </w:rPr>
        <w:t xml:space="preserve">изложить в </w:t>
      </w:r>
      <w:r w:rsidR="00C66E81" w:rsidRPr="006A69EF">
        <w:rPr>
          <w:rFonts w:eastAsiaTheme="minorHAnsi"/>
          <w:sz w:val="26"/>
          <w:szCs w:val="26"/>
          <w:lang w:eastAsia="en-US"/>
        </w:rPr>
        <w:t xml:space="preserve">следующей </w:t>
      </w:r>
      <w:r w:rsidR="009845B3" w:rsidRPr="006A69EF">
        <w:rPr>
          <w:rFonts w:eastAsiaTheme="minorHAnsi"/>
          <w:sz w:val="26"/>
          <w:szCs w:val="26"/>
          <w:lang w:eastAsia="en-US"/>
        </w:rPr>
        <w:t>редакции</w:t>
      </w:r>
      <w:r w:rsidR="00C66E81" w:rsidRPr="006A69EF">
        <w:rPr>
          <w:rFonts w:eastAsiaTheme="minorHAnsi"/>
          <w:sz w:val="26"/>
          <w:szCs w:val="26"/>
          <w:lang w:eastAsia="en-US"/>
        </w:rPr>
        <w:t>:</w:t>
      </w:r>
    </w:p>
    <w:p w:rsidR="00C66E81" w:rsidRPr="006A69EF" w:rsidRDefault="00C66E81" w:rsidP="003030FA">
      <w:pPr>
        <w:pStyle w:val="a3"/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A69EF">
        <w:rPr>
          <w:rFonts w:eastAsiaTheme="minorHAnsi"/>
          <w:sz w:val="26"/>
          <w:szCs w:val="26"/>
          <w:lang w:eastAsia="en-US"/>
        </w:rPr>
        <w:t>«</w:t>
      </w:r>
      <w:r w:rsidRPr="006A69EF">
        <w:rPr>
          <w:rFonts w:eastAsiaTheme="minorHAnsi"/>
          <w:sz w:val="26"/>
          <w:szCs w:val="26"/>
        </w:rPr>
        <w:t xml:space="preserve">20. Особенности предоставления муниципальной услуги в электронной форме: 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1) при предоставлении муниципальной услуги в электронной форме заявителю обеспечивается: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а) получение информации о порядке и сроках предоставления муниципальной услуги (в том числе посредством официального сайта уполномоченного органа);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б) формирование запроса о предоставлении муниципальной услуги (далее – формирование заявления);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в) 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г) получение результата предоставления муниципальной услуги;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д) получение сведений о ходе выполнения запроса о предоставлении муниципальной услуги;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е) досудебное (внесудебное) обжалование решений и действий (бездействий) уполномоченного органа, и его работников, а также МФЦ и его работников.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14:cntxtAlts/>
        </w:rPr>
      </w:pPr>
      <w:r w:rsidRPr="006A69EF">
        <w:rPr>
          <w:sz w:val="26"/>
          <w:szCs w:val="26"/>
        </w:rPr>
        <w:t xml:space="preserve">2) </w:t>
      </w:r>
      <w:r w:rsidRPr="006A69EF">
        <w:rPr>
          <w:bCs/>
          <w:sz w:val="26"/>
          <w:szCs w:val="26"/>
        </w:rPr>
        <w:t xml:space="preserve">формирование заявления </w:t>
      </w:r>
      <w:r w:rsidRPr="006A69EF">
        <w:rPr>
          <w:bCs/>
          <w:sz w:val="26"/>
          <w:szCs w:val="26"/>
          <w14:cntxtAlts/>
        </w:rPr>
        <w:t>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На Едином и региональном порталах, официальном сайте уполномоченного органа размещаются образцы заполнения электронной формы заявления.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Ф</w:t>
      </w:r>
      <w:r w:rsidRPr="006A69EF">
        <w:rPr>
          <w:bCs/>
          <w:sz w:val="26"/>
          <w:szCs w:val="26"/>
        </w:rPr>
        <w:t xml:space="preserve">орматно-логическая проверка сформированного заявления осуществляется единым порталом автоматически на основании требований, определяемых уполномоченным органом, в процессе заполнения заявителем каждого из полей электронной формы заявления. При выявлении единым порталом некорректно заполненного поля электронной формы заявления заявитель уведомляется о характере </w:t>
      </w:r>
      <w:r w:rsidRPr="006A69EF">
        <w:rPr>
          <w:bCs/>
          <w:sz w:val="26"/>
          <w:szCs w:val="26"/>
        </w:rPr>
        <w:lastRenderedPageBreak/>
        <w:t>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3) при формировании заявления обеспечивается: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а) возможность копирования и сохранения заявления;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3030FA" w:rsidRPr="006A69EF">
        <w:rPr>
          <w:sz w:val="26"/>
          <w:szCs w:val="26"/>
        </w:rPr>
        <w:t>«</w:t>
      </w:r>
      <w:r w:rsidRPr="006A69EF">
        <w:rPr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030FA" w:rsidRPr="006A69EF">
        <w:rPr>
          <w:sz w:val="26"/>
          <w:szCs w:val="26"/>
        </w:rPr>
        <w:t>»</w:t>
      </w:r>
      <w:r w:rsidRPr="006A69EF">
        <w:rPr>
          <w:sz w:val="26"/>
          <w:szCs w:val="26"/>
        </w:rPr>
        <w:t>, и сведений, опубликованных на Едином и региональном порталах в части, касающейся сведений, отсутствующих в указанной системе;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 xml:space="preserve">е) возможность доступа заявителя на Едином и региональном порталах к ранее поданным им заявкам в течение не менее </w:t>
      </w:r>
      <w:r w:rsidR="003030FA" w:rsidRPr="006A69EF">
        <w:rPr>
          <w:sz w:val="26"/>
          <w:szCs w:val="26"/>
        </w:rPr>
        <w:t>одного</w:t>
      </w:r>
      <w:r w:rsidRPr="006A69EF">
        <w:rPr>
          <w:sz w:val="26"/>
          <w:szCs w:val="26"/>
        </w:rPr>
        <w:t xml:space="preserve"> года, а также частично сформированных запросов - в течение не менее </w:t>
      </w:r>
      <w:r w:rsidR="003030FA" w:rsidRPr="006A69EF">
        <w:rPr>
          <w:sz w:val="26"/>
          <w:szCs w:val="26"/>
        </w:rPr>
        <w:t>трех</w:t>
      </w:r>
      <w:r w:rsidRPr="006A69EF">
        <w:rPr>
          <w:sz w:val="26"/>
          <w:szCs w:val="26"/>
        </w:rPr>
        <w:t xml:space="preserve"> месяцев.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4) сформированное и подписанное заявление направляется в уполномоченный орган посредством Единого и регионального порталов.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Уполномоченный орган обеспечивает прием заявления необходимого для предоставления муниципальной услуги, и регистрацию заявления без необходимости повторного представления заявителем такого заявления на бумажном носителе.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Предоставление муниципальной услуги начинается с момента приема и регистрации уполномоченным органом заявления, необходимого для предоставления муниципальной услуги.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5) оплата услуг осуществляется заявителем с использованием Единого и регионального порталов по предварительно заполненным реквизитам. Предоставление информации об оплате услуг осуществляется с использованием информации, содержащейся в государственной информационной системе о государственных и муниципальных платежах (далее - ГИС ГМП).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При оплате услуги заявителю обеспечивается возможность сохранения платежного документа, заполненного или частично заполненного в соответствии с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едином личном кабинете гражданина - информационной подсистеме Единого портала, обеспечивающей отображение текущего статуса предоставления услуг и сохранение истории обращений за получением услуг, включая хранение результатов таких обращений и электронных документов. В платежном документе указывается уникальный идентификатор начисления и идентификатор плательщика. Кроме того, заявителю обеспечивается возможность печати на бумажном носителе копии заполненного платежного документа.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 xml:space="preserve">6) заявитель, совершивший оплату услуг с использованием Единого и регионального порталов, информируется о совершении факта оплаты услуг </w:t>
      </w:r>
      <w:r w:rsidRPr="006A69EF">
        <w:rPr>
          <w:sz w:val="26"/>
          <w:szCs w:val="26"/>
        </w:rPr>
        <w:lastRenderedPageBreak/>
        <w:t>посредством Единого и регионального порталов (в том числе в едином личном кабинете) с использованием информации, полученной в установленном порядке из ГИС ГМП.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7) заявителю в качестве результата предоставления услуги обеспечивается по его выбору возможность: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14:cntxtAlts/>
        </w:rPr>
      </w:pPr>
      <w:r w:rsidRPr="006A69EF">
        <w:rPr>
          <w:sz w:val="26"/>
          <w:szCs w:val="26"/>
        </w:rPr>
        <w:t xml:space="preserve">а) </w:t>
      </w:r>
      <w:r w:rsidRPr="006A69EF">
        <w:rPr>
          <w:bCs/>
          <w:sz w:val="26"/>
          <w:szCs w:val="26"/>
          <w14:cntxtAlts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 (далее - электронный документ в машиночитаемом формате);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31"/>
      <w:bookmarkEnd w:id="1"/>
      <w:r w:rsidRPr="006A69EF">
        <w:rPr>
          <w:sz w:val="26"/>
          <w:szCs w:val="26"/>
        </w:rPr>
        <w:t>8) 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 у них технической возможности).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данного пункта, размещается оператором единого портала в едином личном кабинете или в электронной форме запроса.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9) при подготовке экземпляра электронного документа на бумажном носителе организации, указанные в абзаце первом пункта 8 административного регламента, обеспечивают соблюдение следующих требований: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а) проверка действительности электронной подписи лица, подписавшего электронный документ;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б) заверение экземпляра электронного документа на бумажном носителе с использованием печати организации;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г) возможность брошюрования листов многостраничных экземпляров электронного документа на бумажном носителе.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10) при предоставлении муниципальной услуги в электронной форме заявителю направляется:</w:t>
      </w:r>
    </w:p>
    <w:p w:rsidR="00C66E81" w:rsidRPr="006A69EF" w:rsidRDefault="00C66E81" w:rsidP="00303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lastRenderedPageBreak/>
        <w:t>а)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9845B3" w:rsidRPr="006A69EF" w:rsidRDefault="00C66E81" w:rsidP="009535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9EF">
        <w:rPr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услуги.»</w:t>
      </w:r>
      <w:r w:rsidR="009845B3" w:rsidRPr="006A69EF">
        <w:rPr>
          <w:rFonts w:eastAsiaTheme="minorHAnsi"/>
          <w:sz w:val="26"/>
          <w:szCs w:val="26"/>
          <w:lang w:eastAsia="en-US"/>
        </w:rPr>
        <w:t>;</w:t>
      </w:r>
    </w:p>
    <w:p w:rsidR="001669C3" w:rsidRPr="006A69EF" w:rsidRDefault="009845B3" w:rsidP="001669C3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A69EF">
        <w:rPr>
          <w:rFonts w:eastAsiaTheme="minorHAnsi"/>
          <w:sz w:val="26"/>
          <w:szCs w:val="26"/>
          <w:lang w:eastAsia="en-US"/>
        </w:rPr>
        <w:t>статью 3</w:t>
      </w:r>
      <w:r w:rsidRPr="006A69EF">
        <w:rPr>
          <w:rFonts w:eastAsiaTheme="minorHAnsi"/>
          <w:bCs/>
          <w:sz w:val="26"/>
          <w:szCs w:val="26"/>
          <w:lang w:eastAsia="en-US"/>
        </w:rPr>
        <w:t xml:space="preserve"> административного регламента </w:t>
      </w:r>
      <w:r w:rsidR="00342D79" w:rsidRPr="006A69EF">
        <w:rPr>
          <w:rFonts w:eastAsiaTheme="minorHAnsi"/>
          <w:sz w:val="26"/>
          <w:szCs w:val="26"/>
          <w:lang w:eastAsia="en-US"/>
        </w:rPr>
        <w:t xml:space="preserve">дополнить </w:t>
      </w:r>
      <w:r w:rsidRPr="006A69EF">
        <w:rPr>
          <w:rFonts w:eastAsiaTheme="minorHAnsi"/>
          <w:bCs/>
          <w:sz w:val="26"/>
          <w:szCs w:val="26"/>
          <w:lang w:eastAsia="en-US"/>
        </w:rPr>
        <w:t>частью 14 следующего содержания:</w:t>
      </w:r>
    </w:p>
    <w:p w:rsidR="001669C3" w:rsidRPr="006A69EF" w:rsidRDefault="001669C3" w:rsidP="001669C3">
      <w:pPr>
        <w:autoSpaceDE w:val="0"/>
        <w:autoSpaceDN w:val="0"/>
        <w:adjustRightInd w:val="0"/>
        <w:ind w:firstLine="564"/>
        <w:jc w:val="both"/>
        <w:rPr>
          <w:rFonts w:eastAsiaTheme="minorHAnsi"/>
          <w:sz w:val="26"/>
          <w:szCs w:val="26"/>
          <w:lang w:eastAsia="en-US"/>
          <w14:cntxtAlts/>
        </w:rPr>
      </w:pPr>
      <w:r w:rsidRPr="006A69EF">
        <w:rPr>
          <w:sz w:val="26"/>
          <w:szCs w:val="26"/>
        </w:rPr>
        <w:t>«14.</w:t>
      </w:r>
      <w:r w:rsidRPr="006A69EF">
        <w:rPr>
          <w:rFonts w:eastAsiaTheme="minorHAnsi"/>
          <w:sz w:val="26"/>
          <w:szCs w:val="26"/>
          <w:lang w:eastAsia="en-US"/>
          <w14:cntxtAlts/>
        </w:rPr>
        <w:t xml:space="preserve">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обратились:</w:t>
      </w:r>
    </w:p>
    <w:p w:rsidR="00066774" w:rsidRPr="006A69EF" w:rsidRDefault="001669C3" w:rsidP="001669C3">
      <w:pPr>
        <w:tabs>
          <w:tab w:val="left" w:pos="1134"/>
        </w:tabs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6A69EF">
        <w:rPr>
          <w:rFonts w:eastAsiaTheme="minorHAnsi"/>
          <w:sz w:val="26"/>
          <w:szCs w:val="26"/>
          <w:lang w:eastAsia="en-US"/>
          <w14:cntxtAlts/>
        </w:rPr>
        <w:t>1)</w:t>
      </w:r>
      <w:r w:rsidRPr="006A69EF">
        <w:rPr>
          <w:rFonts w:eastAsiaTheme="minorHAnsi"/>
          <w:i/>
          <w:sz w:val="26"/>
          <w:szCs w:val="26"/>
          <w:lang w:eastAsia="en-US"/>
          <w14:cntxtAlts/>
        </w:rPr>
        <w:t xml:space="preserve"> </w:t>
      </w:r>
      <w:r w:rsidRPr="006A69EF">
        <w:rPr>
          <w:rFonts w:eastAsiaTheme="minorHAnsi"/>
          <w:sz w:val="26"/>
          <w:szCs w:val="26"/>
          <w:lang w:eastAsia="en-US"/>
          <w14:cntxtAlts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</w:t>
      </w:r>
      <w:r w:rsidR="00C47EEA" w:rsidRPr="006A69EF">
        <w:rPr>
          <w:rFonts w:eastAsiaTheme="minorHAnsi"/>
          <w:sz w:val="26"/>
          <w:szCs w:val="26"/>
          <w:lang w:eastAsia="en-US"/>
          <w14:cntxtAlts/>
        </w:rPr>
        <w:t>.</w:t>
      </w:r>
    </w:p>
    <w:p w:rsidR="002D7C06" w:rsidRPr="006A69EF" w:rsidRDefault="00985EC5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A69EF">
        <w:rPr>
          <w:rFonts w:eastAsiaTheme="minorHAnsi"/>
          <w:bCs/>
          <w:sz w:val="26"/>
          <w:szCs w:val="26"/>
          <w:lang w:eastAsia="en-US"/>
        </w:rPr>
        <w:t>2</w:t>
      </w:r>
      <w:r w:rsidR="002D7C06" w:rsidRPr="006A69EF">
        <w:rPr>
          <w:rFonts w:eastAsiaTheme="minorHAnsi"/>
          <w:bCs/>
          <w:sz w:val="26"/>
          <w:szCs w:val="26"/>
          <w:lang w:eastAsia="en-US"/>
        </w:rPr>
        <w:t>.</w:t>
      </w:r>
      <w:r w:rsidR="002D7C06" w:rsidRPr="006A69EF">
        <w:rPr>
          <w:rFonts w:eastAsiaTheme="minorHAnsi"/>
          <w:bCs/>
          <w:sz w:val="26"/>
          <w:szCs w:val="26"/>
          <w:lang w:eastAsia="en-US"/>
        </w:rPr>
        <w:tab/>
        <w:t>Настоящее постановление вступает в силу после его официального опубликования.</w:t>
      </w:r>
    </w:p>
    <w:p w:rsidR="002D7C06" w:rsidRPr="006A69EF" w:rsidRDefault="00985EC5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A69EF">
        <w:rPr>
          <w:rFonts w:eastAsiaTheme="minorHAnsi"/>
          <w:bCs/>
          <w:sz w:val="26"/>
          <w:szCs w:val="26"/>
          <w:lang w:eastAsia="en-US"/>
        </w:rPr>
        <w:t>3</w:t>
      </w:r>
      <w:r w:rsidR="002D7C06" w:rsidRPr="006A69EF">
        <w:rPr>
          <w:rFonts w:eastAsiaTheme="minorHAnsi"/>
          <w:bCs/>
          <w:sz w:val="26"/>
          <w:szCs w:val="26"/>
          <w:lang w:eastAsia="en-US"/>
        </w:rPr>
        <w:t>.</w:t>
      </w:r>
      <w:r w:rsidR="002D7C06" w:rsidRPr="006A69EF">
        <w:rPr>
          <w:rFonts w:eastAsiaTheme="minorHAnsi"/>
          <w:bCs/>
          <w:sz w:val="26"/>
          <w:szCs w:val="26"/>
          <w:lang w:eastAsia="en-US"/>
        </w:rPr>
        <w:tab/>
        <w:t>Опубликовать настоящее постановление в газете «Покачевский вестник».</w:t>
      </w:r>
    </w:p>
    <w:p w:rsidR="002D7C06" w:rsidRPr="006A69EF" w:rsidRDefault="00985EC5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A69EF">
        <w:rPr>
          <w:rFonts w:eastAsiaTheme="minorHAnsi"/>
          <w:bCs/>
          <w:sz w:val="26"/>
          <w:szCs w:val="26"/>
          <w:lang w:eastAsia="en-US"/>
        </w:rPr>
        <w:t>4</w:t>
      </w:r>
      <w:r w:rsidR="002D7C06" w:rsidRPr="006A69EF">
        <w:rPr>
          <w:rFonts w:eastAsiaTheme="minorHAnsi"/>
          <w:bCs/>
          <w:sz w:val="26"/>
          <w:szCs w:val="26"/>
          <w:lang w:eastAsia="en-US"/>
        </w:rPr>
        <w:t>.</w:t>
      </w:r>
      <w:r w:rsidR="002D7C06" w:rsidRPr="006A69EF">
        <w:rPr>
          <w:rFonts w:eastAsiaTheme="minorHAnsi"/>
          <w:bCs/>
          <w:sz w:val="26"/>
          <w:szCs w:val="26"/>
          <w:lang w:eastAsia="en-US"/>
        </w:rPr>
        <w:tab/>
        <w:t>Контроль за выполнением постановления возложить на заместителя главы города Покачи Вафина Н.Ш.</w:t>
      </w:r>
    </w:p>
    <w:p w:rsidR="002D7C06" w:rsidRPr="006A69EF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2D7C06" w:rsidRPr="006A69EF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2D7C06" w:rsidRPr="006A69EF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156F14" w:rsidRPr="006A69EF" w:rsidRDefault="003650B0" w:rsidP="00D360F2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A69EF">
        <w:rPr>
          <w:rFonts w:eastAsiaTheme="minorHAnsi"/>
          <w:b/>
          <w:bCs/>
          <w:sz w:val="26"/>
          <w:szCs w:val="26"/>
          <w:lang w:eastAsia="en-US"/>
        </w:rPr>
        <w:t>Глава города Покачи</w:t>
      </w:r>
      <w:r w:rsidRPr="006A69EF">
        <w:rPr>
          <w:rFonts w:eastAsiaTheme="minorHAnsi"/>
          <w:b/>
          <w:bCs/>
          <w:sz w:val="26"/>
          <w:szCs w:val="26"/>
          <w:lang w:eastAsia="en-US"/>
        </w:rPr>
        <w:tab/>
        <w:t>В.Л. Таненков</w:t>
      </w:r>
    </w:p>
    <w:sectPr w:rsidR="00156F14" w:rsidRPr="006A69EF" w:rsidSect="001D0541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5D" w:rsidRDefault="00923A5D" w:rsidP="0007305A">
      <w:r>
        <w:separator/>
      </w:r>
    </w:p>
  </w:endnote>
  <w:endnote w:type="continuationSeparator" w:id="0">
    <w:p w:rsidR="00923A5D" w:rsidRDefault="00923A5D" w:rsidP="000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5D" w:rsidRDefault="00923A5D" w:rsidP="0007305A">
      <w:r>
        <w:separator/>
      </w:r>
    </w:p>
  </w:footnote>
  <w:footnote w:type="continuationSeparator" w:id="0">
    <w:p w:rsidR="00923A5D" w:rsidRDefault="00923A5D" w:rsidP="0007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387"/>
      <w:docPartObj>
        <w:docPartGallery w:val="Page Numbers (Top of Page)"/>
        <w:docPartUnique/>
      </w:docPartObj>
    </w:sdtPr>
    <w:sdtEndPr/>
    <w:sdtContent>
      <w:p w:rsidR="002B2DB5" w:rsidRDefault="002B2DB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69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2DB5" w:rsidRDefault="002B2DB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B654A0"/>
    <w:multiLevelType w:val="hybridMultilevel"/>
    <w:tmpl w:val="0B0067E2"/>
    <w:lvl w:ilvl="0" w:tplc="DD02117E">
      <w:start w:val="1"/>
      <w:numFmt w:val="decimal"/>
      <w:lvlText w:val="%1)"/>
      <w:lvlJc w:val="left"/>
      <w:pPr>
        <w:ind w:left="1856" w:hanging="100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C7200A"/>
    <w:multiLevelType w:val="hybridMultilevel"/>
    <w:tmpl w:val="0836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E077B"/>
    <w:multiLevelType w:val="hybridMultilevel"/>
    <w:tmpl w:val="56125D6A"/>
    <w:lvl w:ilvl="0" w:tplc="0A78F952">
      <w:start w:val="1"/>
      <w:numFmt w:val="decimal"/>
      <w:lvlText w:val="%1)"/>
      <w:lvlJc w:val="left"/>
      <w:pPr>
        <w:ind w:left="1856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6E3036"/>
    <w:multiLevelType w:val="hybridMultilevel"/>
    <w:tmpl w:val="693EF246"/>
    <w:lvl w:ilvl="0" w:tplc="BBF8A6E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14"/>
    <w:rsid w:val="00006A81"/>
    <w:rsid w:val="0004765D"/>
    <w:rsid w:val="000648C4"/>
    <w:rsid w:val="00066774"/>
    <w:rsid w:val="0007305A"/>
    <w:rsid w:val="00075E10"/>
    <w:rsid w:val="00082145"/>
    <w:rsid w:val="00085124"/>
    <w:rsid w:val="00086687"/>
    <w:rsid w:val="0008748C"/>
    <w:rsid w:val="00092E19"/>
    <w:rsid w:val="000960AA"/>
    <w:rsid w:val="00096D42"/>
    <w:rsid w:val="000B1AF2"/>
    <w:rsid w:val="000C6772"/>
    <w:rsid w:val="000E3F82"/>
    <w:rsid w:val="000E75AC"/>
    <w:rsid w:val="000F2097"/>
    <w:rsid w:val="00107164"/>
    <w:rsid w:val="00112708"/>
    <w:rsid w:val="00115F84"/>
    <w:rsid w:val="0012563C"/>
    <w:rsid w:val="00130475"/>
    <w:rsid w:val="001425EB"/>
    <w:rsid w:val="00142C64"/>
    <w:rsid w:val="00146E3E"/>
    <w:rsid w:val="00152181"/>
    <w:rsid w:val="00156F14"/>
    <w:rsid w:val="00165D3D"/>
    <w:rsid w:val="001669C3"/>
    <w:rsid w:val="00192A9E"/>
    <w:rsid w:val="00194EE6"/>
    <w:rsid w:val="001A6A17"/>
    <w:rsid w:val="001B2FB5"/>
    <w:rsid w:val="001B37DA"/>
    <w:rsid w:val="001C033B"/>
    <w:rsid w:val="001D0541"/>
    <w:rsid w:val="001D4964"/>
    <w:rsid w:val="001E171D"/>
    <w:rsid w:val="001E7261"/>
    <w:rsid w:val="001F7F1B"/>
    <w:rsid w:val="00214AF3"/>
    <w:rsid w:val="00231407"/>
    <w:rsid w:val="00244DC8"/>
    <w:rsid w:val="002578DA"/>
    <w:rsid w:val="00261096"/>
    <w:rsid w:val="00261349"/>
    <w:rsid w:val="00277AC8"/>
    <w:rsid w:val="002826B8"/>
    <w:rsid w:val="002A03CD"/>
    <w:rsid w:val="002A2208"/>
    <w:rsid w:val="002A373F"/>
    <w:rsid w:val="002A44FC"/>
    <w:rsid w:val="002B2DB5"/>
    <w:rsid w:val="002C7969"/>
    <w:rsid w:val="002D5C2E"/>
    <w:rsid w:val="002D7C06"/>
    <w:rsid w:val="002E520A"/>
    <w:rsid w:val="002E76A7"/>
    <w:rsid w:val="002F1253"/>
    <w:rsid w:val="002F1723"/>
    <w:rsid w:val="002F5BA6"/>
    <w:rsid w:val="002F6B1C"/>
    <w:rsid w:val="003030FA"/>
    <w:rsid w:val="00304813"/>
    <w:rsid w:val="003200B8"/>
    <w:rsid w:val="00334752"/>
    <w:rsid w:val="00335907"/>
    <w:rsid w:val="003361B6"/>
    <w:rsid w:val="00342D79"/>
    <w:rsid w:val="0035693C"/>
    <w:rsid w:val="003650B0"/>
    <w:rsid w:val="00365CA5"/>
    <w:rsid w:val="003725C9"/>
    <w:rsid w:val="003879FC"/>
    <w:rsid w:val="003C3759"/>
    <w:rsid w:val="003D3B30"/>
    <w:rsid w:val="0042456F"/>
    <w:rsid w:val="0042615F"/>
    <w:rsid w:val="004331EB"/>
    <w:rsid w:val="00436A22"/>
    <w:rsid w:val="0044177A"/>
    <w:rsid w:val="00450DB9"/>
    <w:rsid w:val="00455625"/>
    <w:rsid w:val="0046028A"/>
    <w:rsid w:val="00485DCC"/>
    <w:rsid w:val="004935DE"/>
    <w:rsid w:val="004A17E1"/>
    <w:rsid w:val="004B682D"/>
    <w:rsid w:val="004C6087"/>
    <w:rsid w:val="004D02BC"/>
    <w:rsid w:val="004D1561"/>
    <w:rsid w:val="004E40BA"/>
    <w:rsid w:val="004E7790"/>
    <w:rsid w:val="004E7AF9"/>
    <w:rsid w:val="004F77A4"/>
    <w:rsid w:val="0050647D"/>
    <w:rsid w:val="00506548"/>
    <w:rsid w:val="005177DE"/>
    <w:rsid w:val="00517D7C"/>
    <w:rsid w:val="00547E36"/>
    <w:rsid w:val="00550764"/>
    <w:rsid w:val="00554BC8"/>
    <w:rsid w:val="0055633B"/>
    <w:rsid w:val="00556BF0"/>
    <w:rsid w:val="00561AAF"/>
    <w:rsid w:val="0059089F"/>
    <w:rsid w:val="005A4E3F"/>
    <w:rsid w:val="005A6CA6"/>
    <w:rsid w:val="005B2B41"/>
    <w:rsid w:val="005C7D3C"/>
    <w:rsid w:val="005D24BA"/>
    <w:rsid w:val="005D5F42"/>
    <w:rsid w:val="005E6923"/>
    <w:rsid w:val="0061720A"/>
    <w:rsid w:val="006200AB"/>
    <w:rsid w:val="006226A2"/>
    <w:rsid w:val="00623A41"/>
    <w:rsid w:val="00631395"/>
    <w:rsid w:val="00633C4A"/>
    <w:rsid w:val="00637944"/>
    <w:rsid w:val="006460B9"/>
    <w:rsid w:val="0068751E"/>
    <w:rsid w:val="006A486A"/>
    <w:rsid w:val="006A69EF"/>
    <w:rsid w:val="006C7864"/>
    <w:rsid w:val="006D7F34"/>
    <w:rsid w:val="006F2E89"/>
    <w:rsid w:val="00717D81"/>
    <w:rsid w:val="007213A7"/>
    <w:rsid w:val="00727310"/>
    <w:rsid w:val="0073258D"/>
    <w:rsid w:val="00736694"/>
    <w:rsid w:val="00743D0E"/>
    <w:rsid w:val="00744AF5"/>
    <w:rsid w:val="00754AEC"/>
    <w:rsid w:val="00756BB3"/>
    <w:rsid w:val="007573BD"/>
    <w:rsid w:val="00757476"/>
    <w:rsid w:val="0077337D"/>
    <w:rsid w:val="007811E9"/>
    <w:rsid w:val="00785B99"/>
    <w:rsid w:val="007A368F"/>
    <w:rsid w:val="007A47AB"/>
    <w:rsid w:val="007D69E6"/>
    <w:rsid w:val="007D6FEE"/>
    <w:rsid w:val="007E1E90"/>
    <w:rsid w:val="007E340D"/>
    <w:rsid w:val="007E6848"/>
    <w:rsid w:val="007F33C5"/>
    <w:rsid w:val="007F7114"/>
    <w:rsid w:val="00801F10"/>
    <w:rsid w:val="00811678"/>
    <w:rsid w:val="008143CE"/>
    <w:rsid w:val="00821220"/>
    <w:rsid w:val="00824D5D"/>
    <w:rsid w:val="00837655"/>
    <w:rsid w:val="00851DA2"/>
    <w:rsid w:val="00857B8F"/>
    <w:rsid w:val="00880E7E"/>
    <w:rsid w:val="00883C0B"/>
    <w:rsid w:val="00893AB9"/>
    <w:rsid w:val="008B07A7"/>
    <w:rsid w:val="008B43FE"/>
    <w:rsid w:val="008C43CB"/>
    <w:rsid w:val="008C6EF1"/>
    <w:rsid w:val="008E1210"/>
    <w:rsid w:val="008E4797"/>
    <w:rsid w:val="008F65CA"/>
    <w:rsid w:val="00902341"/>
    <w:rsid w:val="00910797"/>
    <w:rsid w:val="0092012C"/>
    <w:rsid w:val="0092080B"/>
    <w:rsid w:val="009236EA"/>
    <w:rsid w:val="00923A5D"/>
    <w:rsid w:val="00925BDF"/>
    <w:rsid w:val="00927E58"/>
    <w:rsid w:val="00946FA8"/>
    <w:rsid w:val="009535B1"/>
    <w:rsid w:val="00954A71"/>
    <w:rsid w:val="009665F2"/>
    <w:rsid w:val="00972D43"/>
    <w:rsid w:val="009845B3"/>
    <w:rsid w:val="00985EC5"/>
    <w:rsid w:val="00994F20"/>
    <w:rsid w:val="00997573"/>
    <w:rsid w:val="009A493F"/>
    <w:rsid w:val="009B4B30"/>
    <w:rsid w:val="009B5B24"/>
    <w:rsid w:val="009F0F93"/>
    <w:rsid w:val="009F4ED3"/>
    <w:rsid w:val="00A02F59"/>
    <w:rsid w:val="00A22E0A"/>
    <w:rsid w:val="00A31579"/>
    <w:rsid w:val="00A55AE2"/>
    <w:rsid w:val="00A7183D"/>
    <w:rsid w:val="00A73750"/>
    <w:rsid w:val="00A73D3E"/>
    <w:rsid w:val="00A856FF"/>
    <w:rsid w:val="00A90E9B"/>
    <w:rsid w:val="00AB7C9B"/>
    <w:rsid w:val="00AC0464"/>
    <w:rsid w:val="00AC4D28"/>
    <w:rsid w:val="00AD7E56"/>
    <w:rsid w:val="00AE7E2B"/>
    <w:rsid w:val="00AF2DA6"/>
    <w:rsid w:val="00AF2E75"/>
    <w:rsid w:val="00B053F7"/>
    <w:rsid w:val="00B063E5"/>
    <w:rsid w:val="00B078A3"/>
    <w:rsid w:val="00B153EE"/>
    <w:rsid w:val="00B25D62"/>
    <w:rsid w:val="00B42BA3"/>
    <w:rsid w:val="00B460FC"/>
    <w:rsid w:val="00B543BC"/>
    <w:rsid w:val="00B6155C"/>
    <w:rsid w:val="00B67020"/>
    <w:rsid w:val="00B766D2"/>
    <w:rsid w:val="00B84E3C"/>
    <w:rsid w:val="00B973A1"/>
    <w:rsid w:val="00BA12A1"/>
    <w:rsid w:val="00BA20CD"/>
    <w:rsid w:val="00BA36C8"/>
    <w:rsid w:val="00BA71CF"/>
    <w:rsid w:val="00BA7D9A"/>
    <w:rsid w:val="00BC24DD"/>
    <w:rsid w:val="00BC4924"/>
    <w:rsid w:val="00BD1F98"/>
    <w:rsid w:val="00BD3396"/>
    <w:rsid w:val="00BD5322"/>
    <w:rsid w:val="00BE1D57"/>
    <w:rsid w:val="00BF4BC3"/>
    <w:rsid w:val="00C00CEF"/>
    <w:rsid w:val="00C06216"/>
    <w:rsid w:val="00C0796E"/>
    <w:rsid w:val="00C103B3"/>
    <w:rsid w:val="00C12B9E"/>
    <w:rsid w:val="00C24C86"/>
    <w:rsid w:val="00C30843"/>
    <w:rsid w:val="00C45A3E"/>
    <w:rsid w:val="00C45C42"/>
    <w:rsid w:val="00C47EEA"/>
    <w:rsid w:val="00C55A40"/>
    <w:rsid w:val="00C63C9E"/>
    <w:rsid w:val="00C66E81"/>
    <w:rsid w:val="00C811C5"/>
    <w:rsid w:val="00C82E8A"/>
    <w:rsid w:val="00C94AEE"/>
    <w:rsid w:val="00CB173A"/>
    <w:rsid w:val="00CB65C9"/>
    <w:rsid w:val="00CC0C92"/>
    <w:rsid w:val="00CE043F"/>
    <w:rsid w:val="00CE0BDD"/>
    <w:rsid w:val="00CE0D5D"/>
    <w:rsid w:val="00CE3F7B"/>
    <w:rsid w:val="00CF2979"/>
    <w:rsid w:val="00CF6040"/>
    <w:rsid w:val="00D108EE"/>
    <w:rsid w:val="00D360F2"/>
    <w:rsid w:val="00D52709"/>
    <w:rsid w:val="00D52D09"/>
    <w:rsid w:val="00D61B1A"/>
    <w:rsid w:val="00D7407B"/>
    <w:rsid w:val="00D77136"/>
    <w:rsid w:val="00D80B6E"/>
    <w:rsid w:val="00D83F75"/>
    <w:rsid w:val="00D93CC8"/>
    <w:rsid w:val="00DA5A1C"/>
    <w:rsid w:val="00DB55A5"/>
    <w:rsid w:val="00DB5636"/>
    <w:rsid w:val="00DB6807"/>
    <w:rsid w:val="00DC3797"/>
    <w:rsid w:val="00DC46E7"/>
    <w:rsid w:val="00DC60B3"/>
    <w:rsid w:val="00DC66E1"/>
    <w:rsid w:val="00DD31ED"/>
    <w:rsid w:val="00DD5B7C"/>
    <w:rsid w:val="00DE0E81"/>
    <w:rsid w:val="00DE6237"/>
    <w:rsid w:val="00DF01F0"/>
    <w:rsid w:val="00DF1DA9"/>
    <w:rsid w:val="00DF2FE0"/>
    <w:rsid w:val="00E00032"/>
    <w:rsid w:val="00E03C1B"/>
    <w:rsid w:val="00E07F36"/>
    <w:rsid w:val="00E10863"/>
    <w:rsid w:val="00E11FBD"/>
    <w:rsid w:val="00E20091"/>
    <w:rsid w:val="00E31A6C"/>
    <w:rsid w:val="00E31D53"/>
    <w:rsid w:val="00E40109"/>
    <w:rsid w:val="00E41ADE"/>
    <w:rsid w:val="00E43C14"/>
    <w:rsid w:val="00E45FD9"/>
    <w:rsid w:val="00E54039"/>
    <w:rsid w:val="00E66755"/>
    <w:rsid w:val="00E742A4"/>
    <w:rsid w:val="00E97F15"/>
    <w:rsid w:val="00EA4ABC"/>
    <w:rsid w:val="00EB05E6"/>
    <w:rsid w:val="00EB0A37"/>
    <w:rsid w:val="00EB2F2F"/>
    <w:rsid w:val="00EC21B4"/>
    <w:rsid w:val="00EE6A58"/>
    <w:rsid w:val="00F17333"/>
    <w:rsid w:val="00F30066"/>
    <w:rsid w:val="00F31B7D"/>
    <w:rsid w:val="00F32C8E"/>
    <w:rsid w:val="00F362F8"/>
    <w:rsid w:val="00F4264A"/>
    <w:rsid w:val="00F463E1"/>
    <w:rsid w:val="00F64FC7"/>
    <w:rsid w:val="00F84819"/>
    <w:rsid w:val="00F94996"/>
    <w:rsid w:val="00FA0CFA"/>
    <w:rsid w:val="00FA5E08"/>
    <w:rsid w:val="00FC09DB"/>
    <w:rsid w:val="00FC0F50"/>
    <w:rsid w:val="00FC4710"/>
    <w:rsid w:val="00FD23FD"/>
    <w:rsid w:val="00FE50B8"/>
    <w:rsid w:val="00FE722B"/>
    <w:rsid w:val="00FF4AB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C66E81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"/>
    <w:rsid w:val="001669C3"/>
    <w:pPr>
      <w:numPr>
        <w:numId w:val="4"/>
      </w:numPr>
      <w:spacing w:after="60"/>
      <w:jc w:val="both"/>
    </w:pPr>
    <w:rPr>
      <w:szCs w:val="20"/>
      <w14:cntxtAlts/>
    </w:rPr>
  </w:style>
  <w:style w:type="character" w:customStyle="1" w:styleId="21">
    <w:name w:val="Заголовок 2 Знак"/>
    <w:basedOn w:val="a0"/>
    <w:link w:val="20"/>
    <w:rsid w:val="00C66E8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C66E81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"/>
    <w:rsid w:val="001669C3"/>
    <w:pPr>
      <w:numPr>
        <w:numId w:val="4"/>
      </w:numPr>
      <w:spacing w:after="60"/>
      <w:jc w:val="both"/>
    </w:pPr>
    <w:rPr>
      <w:szCs w:val="20"/>
      <w14:cntxtAlts/>
    </w:rPr>
  </w:style>
  <w:style w:type="character" w:customStyle="1" w:styleId="21">
    <w:name w:val="Заголовок 2 Знак"/>
    <w:basedOn w:val="a0"/>
    <w:link w:val="20"/>
    <w:rsid w:val="00C66E8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73D72-C63C-4C6D-A816-128497CA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dcterms:created xsi:type="dcterms:W3CDTF">2023-06-08T09:33:00Z</dcterms:created>
  <dcterms:modified xsi:type="dcterms:W3CDTF">2023-06-08T09:33:00Z</dcterms:modified>
</cp:coreProperties>
</file>